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0C" w:rsidRDefault="005A3B86" w:rsidP="0028420C">
      <w:pPr>
        <w:rPr>
          <w:rFonts w:ascii="Tahoma" w:hAnsi="Tahoma" w:cs="Tahoma"/>
          <w:b/>
        </w:rPr>
      </w:pPr>
      <w:r>
        <w:rPr>
          <w:noProof/>
        </w:rPr>
        <w:drawing>
          <wp:anchor distT="0" distB="0" distL="114300" distR="114300" simplePos="0" relativeHeight="251658240" behindDoc="1" locked="0" layoutInCell="1" allowOverlap="1" wp14:anchorId="664109AA" wp14:editId="681CAF5F">
            <wp:simplePos x="0" y="0"/>
            <wp:positionH relativeFrom="column">
              <wp:posOffset>3244215</wp:posOffset>
            </wp:positionH>
            <wp:positionV relativeFrom="paragraph">
              <wp:posOffset>-509270</wp:posOffset>
            </wp:positionV>
            <wp:extent cx="1797685" cy="1163955"/>
            <wp:effectExtent l="0" t="0" r="0" b="0"/>
            <wp:wrapThrough wrapText="bothSides">
              <wp:wrapPolygon edited="0">
                <wp:start x="4807" y="0"/>
                <wp:lineTo x="1831" y="1414"/>
                <wp:lineTo x="687" y="3182"/>
                <wp:lineTo x="916" y="5656"/>
                <wp:lineTo x="0" y="8484"/>
                <wp:lineTo x="0" y="21211"/>
                <wp:lineTo x="21287" y="21211"/>
                <wp:lineTo x="21287" y="0"/>
                <wp:lineTo x="48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_Logo_Shar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685" cy="1163955"/>
                    </a:xfrm>
                    <a:prstGeom prst="rect">
                      <a:avLst/>
                    </a:prstGeom>
                  </pic:spPr>
                </pic:pic>
              </a:graphicData>
            </a:graphic>
            <wp14:sizeRelH relativeFrom="page">
              <wp14:pctWidth>0</wp14:pctWidth>
            </wp14:sizeRelH>
            <wp14:sizeRelV relativeFrom="page">
              <wp14:pctHeight>0</wp14:pctHeight>
            </wp14:sizeRelV>
          </wp:anchor>
        </w:drawing>
      </w:r>
      <w:r w:rsidR="0028420C">
        <w:rPr>
          <w:rFonts w:ascii="Tahoma" w:hAnsi="Tahoma" w:cs="Tahoma"/>
          <w:b/>
          <w:sz w:val="48"/>
          <w:szCs w:val="48"/>
        </w:rPr>
        <w:t>Meeting A</w:t>
      </w:r>
      <w:r w:rsidRPr="002D653A">
        <w:rPr>
          <w:rFonts w:ascii="Tahoma" w:hAnsi="Tahoma" w:cs="Tahoma"/>
          <w:b/>
          <w:sz w:val="48"/>
          <w:szCs w:val="48"/>
        </w:rPr>
        <w:t>genda</w:t>
      </w:r>
      <w:r w:rsidR="0028420C">
        <w:rPr>
          <w:rFonts w:ascii="Tahoma" w:hAnsi="Tahoma" w:cs="Tahoma"/>
          <w:b/>
          <w:sz w:val="48"/>
          <w:szCs w:val="48"/>
        </w:rPr>
        <w:t xml:space="preserve">                                              </w:t>
      </w:r>
    </w:p>
    <w:tbl>
      <w:tblPr>
        <w:tblStyle w:val="TableGrid"/>
        <w:tblpPr w:leftFromText="180" w:rightFromText="180" w:vertAnchor="page" w:horzAnchor="margin" w:tblpY="3126"/>
        <w:tblW w:w="131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CellMar>
          <w:top w:w="72" w:type="dxa"/>
          <w:left w:w="115" w:type="dxa"/>
          <w:bottom w:w="72" w:type="dxa"/>
          <w:right w:w="115" w:type="dxa"/>
        </w:tblCellMar>
        <w:tblLook w:val="04A0" w:firstRow="1" w:lastRow="0" w:firstColumn="1" w:lastColumn="0" w:noHBand="0" w:noVBand="1"/>
      </w:tblPr>
      <w:tblGrid>
        <w:gridCol w:w="2110"/>
        <w:gridCol w:w="1179"/>
        <w:gridCol w:w="3305"/>
        <w:gridCol w:w="3060"/>
        <w:gridCol w:w="3535"/>
      </w:tblGrid>
      <w:tr w:rsidR="008075B5" w:rsidTr="008075B5">
        <w:trPr>
          <w:trHeight w:val="562"/>
        </w:trPr>
        <w:tc>
          <w:tcPr>
            <w:tcW w:w="6594" w:type="dxa"/>
            <w:gridSpan w:val="3"/>
            <w:shd w:val="clear" w:color="auto" w:fill="A6A6A6" w:themeFill="background1" w:themeFillShade="A6"/>
          </w:tcPr>
          <w:p w:rsidR="008075B5" w:rsidRPr="00470ABC" w:rsidRDefault="008075B5" w:rsidP="008075B5">
            <w:pPr>
              <w:rPr>
                <w:rFonts w:ascii="Tahoma" w:hAnsi="Tahoma" w:cs="Tahoma"/>
                <w:spacing w:val="20"/>
                <w:sz w:val="28"/>
                <w:szCs w:val="28"/>
              </w:rPr>
            </w:pPr>
            <w:r w:rsidRPr="00DB6B5D">
              <w:rPr>
                <w:rFonts w:ascii="Tahoma" w:hAnsi="Tahoma" w:cs="Tahoma"/>
                <w:b/>
              </w:rPr>
              <w:t>Meeting Date:</w:t>
            </w:r>
            <w:r w:rsidR="00470ABC">
              <w:rPr>
                <w:rFonts w:ascii="Tahoma" w:hAnsi="Tahoma" w:cs="Tahoma"/>
              </w:rPr>
              <w:t xml:space="preserve">  </w:t>
            </w:r>
            <w:r w:rsidR="00A553C0">
              <w:rPr>
                <w:rFonts w:ascii="Tahoma" w:hAnsi="Tahoma" w:cs="Tahoma"/>
              </w:rPr>
              <w:t>Hawk Day 3   December 17, 2014</w:t>
            </w:r>
          </w:p>
        </w:tc>
        <w:tc>
          <w:tcPr>
            <w:tcW w:w="6595" w:type="dxa"/>
            <w:gridSpan w:val="2"/>
            <w:shd w:val="clear" w:color="auto" w:fill="A6A6A6" w:themeFill="background1" w:themeFillShade="A6"/>
          </w:tcPr>
          <w:p w:rsidR="008075B5" w:rsidRPr="00470ABC" w:rsidRDefault="008075B5" w:rsidP="008075B5">
            <w:pPr>
              <w:rPr>
                <w:rFonts w:ascii="Tahoma" w:hAnsi="Tahoma" w:cs="Tahoma"/>
                <w:spacing w:val="20"/>
                <w:sz w:val="28"/>
                <w:szCs w:val="28"/>
              </w:rPr>
            </w:pPr>
            <w:r w:rsidRPr="00DB6B5D">
              <w:rPr>
                <w:rFonts w:ascii="Tahoma" w:hAnsi="Tahoma" w:cs="Tahoma"/>
                <w:b/>
              </w:rPr>
              <w:t>Meeting Time:</w:t>
            </w:r>
            <w:r w:rsidR="00470ABC">
              <w:rPr>
                <w:rFonts w:ascii="Tahoma" w:hAnsi="Tahoma" w:cs="Tahoma"/>
              </w:rPr>
              <w:t xml:space="preserve">  </w:t>
            </w:r>
            <w:r w:rsidR="00A553C0">
              <w:rPr>
                <w:rFonts w:ascii="Tahoma" w:hAnsi="Tahoma" w:cs="Tahoma"/>
              </w:rPr>
              <w:t>8 -10am</w:t>
            </w:r>
          </w:p>
        </w:tc>
      </w:tr>
      <w:tr w:rsidR="008075B5" w:rsidTr="008075B5">
        <w:trPr>
          <w:trHeight w:val="562"/>
        </w:trPr>
        <w:tc>
          <w:tcPr>
            <w:tcW w:w="6594" w:type="dxa"/>
            <w:gridSpan w:val="3"/>
            <w:shd w:val="clear" w:color="auto" w:fill="D9D9D9" w:themeFill="background1" w:themeFillShade="D9"/>
          </w:tcPr>
          <w:p w:rsidR="008075B5" w:rsidRPr="00DB6B5D" w:rsidRDefault="008075B5" w:rsidP="008075B5">
            <w:pPr>
              <w:rPr>
                <w:rFonts w:ascii="Tahoma" w:hAnsi="Tahoma" w:cs="Tahoma"/>
                <w:b/>
              </w:rPr>
            </w:pPr>
            <w:r w:rsidRPr="00DB6B5D">
              <w:rPr>
                <w:rFonts w:ascii="Tahoma" w:hAnsi="Tahoma" w:cs="Tahoma"/>
                <w:b/>
              </w:rPr>
              <w:t>Members Present:</w:t>
            </w:r>
          </w:p>
          <w:p w:rsidR="00470ABC" w:rsidRPr="00470ABC" w:rsidRDefault="00470ABC" w:rsidP="008075B5">
            <w:pPr>
              <w:rPr>
                <w:rFonts w:ascii="Tahoma" w:hAnsi="Tahoma" w:cs="Tahoma"/>
                <w:spacing w:val="20"/>
                <w:sz w:val="16"/>
                <w:szCs w:val="16"/>
              </w:rPr>
            </w:pPr>
          </w:p>
        </w:tc>
        <w:tc>
          <w:tcPr>
            <w:tcW w:w="6595" w:type="dxa"/>
            <w:gridSpan w:val="2"/>
            <w:shd w:val="clear" w:color="auto" w:fill="D9D9D9" w:themeFill="background1" w:themeFillShade="D9"/>
          </w:tcPr>
          <w:p w:rsidR="00470ABC" w:rsidRPr="00470ABC" w:rsidRDefault="008075B5" w:rsidP="008075B5">
            <w:pPr>
              <w:rPr>
                <w:rFonts w:ascii="Tahoma" w:hAnsi="Tahoma" w:cs="Tahoma"/>
              </w:rPr>
            </w:pPr>
            <w:r w:rsidRPr="00DB6B5D">
              <w:rPr>
                <w:rFonts w:ascii="Tahoma" w:hAnsi="Tahoma" w:cs="Tahoma"/>
                <w:b/>
              </w:rPr>
              <w:t>Members Absent:</w:t>
            </w:r>
            <w:r w:rsidR="00470ABC">
              <w:rPr>
                <w:rFonts w:ascii="Tahoma" w:hAnsi="Tahoma" w:cs="Tahoma"/>
              </w:rPr>
              <w:t xml:space="preserve">  </w:t>
            </w:r>
          </w:p>
        </w:tc>
      </w:tr>
      <w:tr w:rsidR="008075B5" w:rsidTr="008075B5">
        <w:trPr>
          <w:trHeight w:val="562"/>
        </w:trPr>
        <w:tc>
          <w:tcPr>
            <w:tcW w:w="2110" w:type="dxa"/>
            <w:shd w:val="clear" w:color="auto" w:fill="C5B358"/>
          </w:tcPr>
          <w:p w:rsidR="008075B5" w:rsidRPr="002D653A" w:rsidRDefault="008075B5" w:rsidP="008075B5">
            <w:pPr>
              <w:jc w:val="center"/>
              <w:rPr>
                <w:rFonts w:ascii="Tahoma" w:hAnsi="Tahoma" w:cs="Tahoma"/>
                <w:b/>
                <w:spacing w:val="20"/>
                <w:sz w:val="28"/>
                <w:szCs w:val="28"/>
              </w:rPr>
            </w:pPr>
            <w:r w:rsidRPr="002D653A">
              <w:rPr>
                <w:rFonts w:ascii="Tahoma" w:hAnsi="Tahoma" w:cs="Tahoma"/>
                <w:b/>
                <w:spacing w:val="20"/>
                <w:sz w:val="28"/>
                <w:szCs w:val="28"/>
              </w:rPr>
              <w:t>AGENDA</w:t>
            </w:r>
          </w:p>
          <w:p w:rsidR="008075B5" w:rsidRPr="00571E6F" w:rsidRDefault="008075B5" w:rsidP="008075B5">
            <w:pPr>
              <w:jc w:val="center"/>
              <w:rPr>
                <w:sz w:val="16"/>
                <w:szCs w:val="16"/>
              </w:rPr>
            </w:pPr>
            <w:r w:rsidRPr="00571E6F">
              <w:rPr>
                <w:rFonts w:ascii="Tahoma" w:hAnsi="Tahoma" w:cs="Tahoma"/>
                <w:b/>
                <w:i/>
                <w:sz w:val="16"/>
                <w:szCs w:val="16"/>
              </w:rPr>
              <w:t>What</w:t>
            </w:r>
            <w:r w:rsidRPr="00571E6F">
              <w:rPr>
                <w:rFonts w:ascii="Tahoma" w:hAnsi="Tahoma" w:cs="Tahoma"/>
                <w:sz w:val="16"/>
                <w:szCs w:val="16"/>
              </w:rPr>
              <w:t xml:space="preserve"> we will accomplish</w:t>
            </w:r>
          </w:p>
        </w:tc>
        <w:tc>
          <w:tcPr>
            <w:tcW w:w="1179"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TIME</w:t>
            </w:r>
          </w:p>
          <w:p w:rsidR="008075B5" w:rsidRDefault="008075B5" w:rsidP="008075B5">
            <w:pPr>
              <w:jc w:val="center"/>
            </w:pPr>
          </w:p>
        </w:tc>
        <w:tc>
          <w:tcPr>
            <w:tcW w:w="6365" w:type="dxa"/>
            <w:gridSpan w:val="2"/>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DECISIONS/ACTION ITEMS/NOTES</w:t>
            </w:r>
          </w:p>
          <w:p w:rsidR="008075B5" w:rsidRDefault="008075B5" w:rsidP="008075B5">
            <w:pPr>
              <w:jc w:val="center"/>
            </w:pPr>
            <w:r>
              <w:t>,</w:t>
            </w:r>
          </w:p>
        </w:tc>
        <w:tc>
          <w:tcPr>
            <w:tcW w:w="3535"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NEXT STEPS</w:t>
            </w:r>
          </w:p>
          <w:p w:rsidR="008075B5" w:rsidRPr="00DB6B5D" w:rsidRDefault="008075B5" w:rsidP="008075B5">
            <w:pPr>
              <w:jc w:val="center"/>
              <w:rPr>
                <w:rFonts w:ascii="Tahoma" w:hAnsi="Tahoma" w:cs="Tahoma"/>
                <w:sz w:val="16"/>
                <w:szCs w:val="16"/>
              </w:rPr>
            </w:pPr>
            <w:r w:rsidRPr="00DB6B5D">
              <w:rPr>
                <w:rFonts w:ascii="Tahoma" w:hAnsi="Tahoma" w:cs="Tahoma"/>
                <w:b/>
                <w:i/>
                <w:sz w:val="16"/>
                <w:szCs w:val="16"/>
              </w:rPr>
              <w:t>Who</w:t>
            </w:r>
            <w:r w:rsidRPr="00DB6B5D">
              <w:rPr>
                <w:rFonts w:ascii="Tahoma" w:hAnsi="Tahoma" w:cs="Tahoma"/>
                <w:sz w:val="16"/>
                <w:szCs w:val="16"/>
              </w:rPr>
              <w:t xml:space="preserve"> will do </w:t>
            </w:r>
            <w:r w:rsidRPr="00DB6B5D">
              <w:rPr>
                <w:rFonts w:ascii="Tahoma" w:hAnsi="Tahoma" w:cs="Tahoma"/>
                <w:b/>
                <w:i/>
                <w:sz w:val="16"/>
                <w:szCs w:val="16"/>
              </w:rPr>
              <w:t>what</w:t>
            </w:r>
            <w:r w:rsidRPr="00DB6B5D">
              <w:rPr>
                <w:rFonts w:ascii="Tahoma" w:hAnsi="Tahoma" w:cs="Tahoma"/>
                <w:sz w:val="16"/>
                <w:szCs w:val="16"/>
              </w:rPr>
              <w:t xml:space="preserve">, and </w:t>
            </w:r>
            <w:r w:rsidRPr="00DB6B5D">
              <w:rPr>
                <w:rFonts w:ascii="Tahoma" w:hAnsi="Tahoma" w:cs="Tahoma"/>
                <w:b/>
                <w:i/>
                <w:sz w:val="16"/>
                <w:szCs w:val="16"/>
              </w:rPr>
              <w:t>when</w:t>
            </w:r>
          </w:p>
        </w:tc>
      </w:tr>
      <w:tr w:rsidR="00945DF6" w:rsidTr="00945DF6">
        <w:trPr>
          <w:trHeight w:val="362"/>
        </w:trPr>
        <w:tc>
          <w:tcPr>
            <w:tcW w:w="13189" w:type="dxa"/>
            <w:gridSpan w:val="5"/>
            <w:vAlign w:val="center"/>
          </w:tcPr>
          <w:p w:rsidR="00945DF6" w:rsidRDefault="00945DF6" w:rsidP="008075B5">
            <w:pPr>
              <w:rPr>
                <w:rStyle w:val="Hyperlink"/>
                <w:rFonts w:ascii="Tahoma" w:hAnsi="Tahoma" w:cs="Tahoma"/>
                <w:sz w:val="20"/>
                <w:szCs w:val="20"/>
              </w:rPr>
            </w:pPr>
            <w:r w:rsidRPr="000A761A">
              <w:rPr>
                <w:rFonts w:ascii="Tahoma" w:hAnsi="Tahoma" w:cs="Tahoma"/>
                <w:sz w:val="20"/>
                <w:szCs w:val="20"/>
              </w:rPr>
              <w:t xml:space="preserve">Please keep in mind that all of the resources you need are on the curriculum Weebly: </w:t>
            </w:r>
            <w:hyperlink r:id="rId8" w:history="1">
              <w:r w:rsidRPr="000A761A">
                <w:rPr>
                  <w:rStyle w:val="Hyperlink"/>
                  <w:rFonts w:ascii="Tahoma" w:hAnsi="Tahoma" w:cs="Tahoma"/>
                  <w:sz w:val="20"/>
                  <w:szCs w:val="20"/>
                </w:rPr>
                <w:t>http://cppcurriculum.weebly.com</w:t>
              </w:r>
            </w:hyperlink>
          </w:p>
          <w:p w:rsidR="000A761A" w:rsidRPr="000A761A" w:rsidRDefault="000A761A" w:rsidP="008075B5">
            <w:pPr>
              <w:rPr>
                <w:rStyle w:val="Hyperlink"/>
                <w:rFonts w:ascii="Tahoma" w:hAnsi="Tahoma" w:cs="Tahoma"/>
                <w:b/>
                <w:color w:val="auto"/>
                <w:sz w:val="20"/>
                <w:szCs w:val="20"/>
                <w:u w:val="none"/>
              </w:rPr>
            </w:pPr>
            <w:r w:rsidRPr="000A761A">
              <w:rPr>
                <w:rStyle w:val="Hyperlink"/>
                <w:rFonts w:ascii="Tahoma" w:hAnsi="Tahoma" w:cs="Tahoma"/>
                <w:b/>
                <w:color w:val="auto"/>
                <w:sz w:val="20"/>
                <w:szCs w:val="20"/>
                <w:u w:val="none"/>
              </w:rPr>
              <w:t>Agreements (</w:t>
            </w:r>
            <w:r w:rsidR="00311896">
              <w:rPr>
                <w:rStyle w:val="Hyperlink"/>
                <w:rFonts w:ascii="Tahoma" w:hAnsi="Tahoma" w:cs="Tahoma"/>
                <w:b/>
                <w:color w:val="auto"/>
                <w:sz w:val="20"/>
                <w:szCs w:val="20"/>
                <w:u w:val="none"/>
              </w:rPr>
              <w:t>8</w:t>
            </w:r>
            <w:r w:rsidRPr="000A761A">
              <w:rPr>
                <w:rStyle w:val="Hyperlink"/>
                <w:rFonts w:ascii="Tahoma" w:hAnsi="Tahoma" w:cs="Tahoma"/>
                <w:b/>
                <w:color w:val="auto"/>
                <w:sz w:val="20"/>
                <w:szCs w:val="20"/>
                <w:u w:val="none"/>
              </w:rPr>
              <w:t xml:space="preserve"> October): </w:t>
            </w:r>
          </w:p>
          <w:p w:rsidR="00945DF6" w:rsidRPr="000A761A" w:rsidRDefault="00914E02" w:rsidP="00394B2A">
            <w:pPr>
              <w:rPr>
                <w:rFonts w:ascii="Tahoma" w:hAnsi="Tahoma" w:cs="Tahoma"/>
                <w:sz w:val="20"/>
                <w:szCs w:val="20"/>
              </w:rPr>
            </w:pPr>
            <w:r>
              <w:rPr>
                <w:rStyle w:val="Hyperlink"/>
                <w:rFonts w:ascii="Tahoma" w:hAnsi="Tahoma" w:cs="Tahoma"/>
                <w:color w:val="auto"/>
                <w:sz w:val="20"/>
                <w:szCs w:val="20"/>
                <w:u w:val="none"/>
              </w:rPr>
              <w:t>No agreements to standardize were made</w:t>
            </w:r>
          </w:p>
        </w:tc>
      </w:tr>
      <w:tr w:rsidR="008075B5" w:rsidTr="008075B5">
        <w:trPr>
          <w:trHeight w:val="1053"/>
        </w:trPr>
        <w:tc>
          <w:tcPr>
            <w:tcW w:w="2110" w:type="dxa"/>
            <w:vAlign w:val="center"/>
          </w:tcPr>
          <w:p w:rsidR="008075B5" w:rsidRPr="00DB6B5D" w:rsidRDefault="00A553C0" w:rsidP="008075B5">
            <w:pPr>
              <w:jc w:val="center"/>
              <w:rPr>
                <w:rFonts w:ascii="Tahoma" w:hAnsi="Tahoma" w:cs="Tahoma"/>
                <w:sz w:val="16"/>
                <w:szCs w:val="16"/>
              </w:rPr>
            </w:pPr>
            <w:r>
              <w:rPr>
                <w:rFonts w:ascii="Tahoma" w:hAnsi="Tahoma" w:cs="Tahoma"/>
                <w:sz w:val="16"/>
                <w:szCs w:val="16"/>
              </w:rPr>
              <w:t>Unit Planner work: transfer (or complete) “Matrix-required” info to unit planner—complete minimum by end of Hawk Day</w:t>
            </w: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0A761A" w:rsidRDefault="000A761A" w:rsidP="000A761A">
            <w:pPr>
              <w:rPr>
                <w:rFonts w:ascii="Tahoma" w:hAnsi="Tahoma" w:cs="Tahoma"/>
                <w:sz w:val="16"/>
                <w:szCs w:val="16"/>
              </w:rPr>
            </w:pPr>
            <w:r>
              <w:rPr>
                <w:rFonts w:ascii="Tahoma" w:hAnsi="Tahoma" w:cs="Tahoma"/>
                <w:sz w:val="16"/>
                <w:szCs w:val="16"/>
              </w:rPr>
              <w:t xml:space="preserve">Access documents at </w:t>
            </w:r>
            <w:hyperlink r:id="rId9" w:history="1">
              <w:r w:rsidRPr="006F011F">
                <w:rPr>
                  <w:rStyle w:val="Hyperlink"/>
                  <w:rFonts w:ascii="Tahoma" w:hAnsi="Tahoma" w:cs="Tahoma"/>
                  <w:sz w:val="16"/>
                  <w:szCs w:val="16"/>
                </w:rPr>
                <w:t>http://cppcurriculum.weebly.com</w:t>
              </w:r>
            </w:hyperlink>
            <w:r>
              <w:rPr>
                <w:rFonts w:ascii="Tahoma" w:hAnsi="Tahoma" w:cs="Tahoma"/>
                <w:sz w:val="16"/>
                <w:szCs w:val="16"/>
              </w:rPr>
              <w:t xml:space="preserve">  </w:t>
            </w:r>
          </w:p>
          <w:p w:rsidR="000A761A" w:rsidRDefault="000A761A" w:rsidP="000A761A">
            <w:pPr>
              <w:rPr>
                <w:rFonts w:ascii="Tahoma" w:hAnsi="Tahoma" w:cs="Tahoma"/>
                <w:sz w:val="16"/>
                <w:szCs w:val="16"/>
              </w:rPr>
            </w:pPr>
            <w:r>
              <w:rPr>
                <w:rFonts w:ascii="Tahoma" w:hAnsi="Tahoma" w:cs="Tahoma"/>
                <w:sz w:val="16"/>
                <w:szCs w:val="16"/>
              </w:rPr>
              <w:t>*make sure all units (from the pink/grey planner have been transferred to the unit planner</w:t>
            </w:r>
          </w:p>
          <w:p w:rsidR="00A553C0" w:rsidRDefault="000A761A" w:rsidP="000A761A">
            <w:pPr>
              <w:rPr>
                <w:rFonts w:ascii="Tahoma" w:hAnsi="Tahoma" w:cs="Tahoma"/>
                <w:sz w:val="16"/>
                <w:szCs w:val="16"/>
              </w:rPr>
            </w:pPr>
            <w:r>
              <w:rPr>
                <w:rFonts w:ascii="Tahoma" w:hAnsi="Tahoma" w:cs="Tahoma"/>
                <w:sz w:val="16"/>
                <w:szCs w:val="16"/>
              </w:rPr>
              <w:t>*the only information that must be transferred is what is indicated on the tutorial (on the Weebly)</w:t>
            </w:r>
          </w:p>
          <w:p w:rsidR="00914E02" w:rsidRPr="00DB6B5D" w:rsidRDefault="009D4601" w:rsidP="000A761A">
            <w:pPr>
              <w:rPr>
                <w:rFonts w:ascii="Tahoma" w:hAnsi="Tahoma" w:cs="Tahoma"/>
                <w:sz w:val="16"/>
                <w:szCs w:val="16"/>
              </w:rPr>
            </w:pPr>
            <w:r>
              <w:rPr>
                <w:rFonts w:ascii="Tahoma" w:hAnsi="Tahoma" w:cs="Tahoma"/>
                <w:sz w:val="16"/>
                <w:szCs w:val="16"/>
              </w:rPr>
              <w:t>*it is recommended to “divide &amp; conquer” in order to complete this process efficiently and by the end of today’s Hawk Day. Split into pairs or assign each member one unit to transpose (that is to move the important bits as indicated by the tutorial at the link above).</w:t>
            </w:r>
            <w:bookmarkStart w:id="0" w:name="_GoBack"/>
            <w:bookmarkEnd w:id="0"/>
          </w:p>
        </w:tc>
        <w:tc>
          <w:tcPr>
            <w:tcW w:w="3535" w:type="dxa"/>
            <w:shd w:val="clear" w:color="auto" w:fill="E6E6E6"/>
          </w:tcPr>
          <w:p w:rsidR="008075B5" w:rsidRPr="00DB6B5D" w:rsidRDefault="00A553C0" w:rsidP="008075B5">
            <w:pPr>
              <w:rPr>
                <w:rFonts w:ascii="Tahoma" w:hAnsi="Tahoma" w:cs="Tahoma"/>
                <w:sz w:val="16"/>
                <w:szCs w:val="16"/>
              </w:rPr>
            </w:pPr>
            <w:r>
              <w:rPr>
                <w:rFonts w:ascii="Tahoma" w:hAnsi="Tahoma" w:cs="Tahoma"/>
                <w:sz w:val="16"/>
                <w:szCs w:val="16"/>
              </w:rPr>
              <w:t>If unable to complete, please indicate who will complete for the course group by Dec. 19</w:t>
            </w:r>
          </w:p>
        </w:tc>
      </w:tr>
      <w:tr w:rsidR="008075B5" w:rsidTr="008075B5">
        <w:trPr>
          <w:trHeight w:val="1053"/>
        </w:trPr>
        <w:tc>
          <w:tcPr>
            <w:tcW w:w="2110" w:type="dxa"/>
            <w:vAlign w:val="center"/>
          </w:tcPr>
          <w:p w:rsidR="008075B5" w:rsidRPr="00DB6B5D" w:rsidRDefault="00A553C0" w:rsidP="008075B5">
            <w:pPr>
              <w:jc w:val="center"/>
              <w:rPr>
                <w:rFonts w:ascii="Tahoma" w:hAnsi="Tahoma" w:cs="Tahoma"/>
                <w:sz w:val="16"/>
                <w:szCs w:val="16"/>
              </w:rPr>
            </w:pPr>
            <w:r>
              <w:rPr>
                <w:rFonts w:ascii="Tahoma" w:hAnsi="Tahoma" w:cs="Tahoma"/>
                <w:sz w:val="16"/>
                <w:szCs w:val="16"/>
              </w:rPr>
              <w:t>Assessment standardization—only when unit planner update is complete</w:t>
            </w: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Default="00A553C0" w:rsidP="008075B5">
            <w:pPr>
              <w:rPr>
                <w:rFonts w:ascii="Tahoma" w:hAnsi="Tahoma" w:cs="Tahoma"/>
                <w:sz w:val="16"/>
                <w:szCs w:val="16"/>
              </w:rPr>
            </w:pPr>
            <w:r>
              <w:rPr>
                <w:rFonts w:ascii="Tahoma" w:hAnsi="Tahoma" w:cs="Tahoma"/>
                <w:sz w:val="16"/>
                <w:szCs w:val="16"/>
              </w:rPr>
              <w:t xml:space="preserve">Access standardization document at </w:t>
            </w:r>
            <w:hyperlink r:id="rId10" w:history="1">
              <w:r w:rsidRPr="006F011F">
                <w:rPr>
                  <w:rStyle w:val="Hyperlink"/>
                  <w:rFonts w:ascii="Tahoma" w:hAnsi="Tahoma" w:cs="Tahoma"/>
                  <w:sz w:val="16"/>
                  <w:szCs w:val="16"/>
                </w:rPr>
                <w:t>http://cppcurriculum.weebly.com</w:t>
              </w:r>
            </w:hyperlink>
            <w:r>
              <w:rPr>
                <w:rFonts w:ascii="Tahoma" w:hAnsi="Tahoma" w:cs="Tahoma"/>
                <w:sz w:val="16"/>
                <w:szCs w:val="16"/>
              </w:rPr>
              <w:t xml:space="preserve">  </w:t>
            </w:r>
          </w:p>
          <w:p w:rsidR="00914E02" w:rsidRPr="00DB6B5D" w:rsidRDefault="00914E02" w:rsidP="009C28C3">
            <w:pPr>
              <w:rPr>
                <w:rFonts w:ascii="Tahoma" w:hAnsi="Tahoma" w:cs="Tahoma"/>
                <w:sz w:val="16"/>
                <w:szCs w:val="16"/>
              </w:rPr>
            </w:pPr>
            <w:r>
              <w:rPr>
                <w:rFonts w:ascii="Tahoma" w:hAnsi="Tahoma" w:cs="Tahoma"/>
                <w:sz w:val="16"/>
                <w:szCs w:val="16"/>
              </w:rPr>
              <w:t>Choose something to standardize</w:t>
            </w:r>
            <w:r w:rsidR="009C28C3">
              <w:rPr>
                <w:rFonts w:ascii="Tahoma" w:hAnsi="Tahoma" w:cs="Tahoma"/>
                <w:sz w:val="16"/>
                <w:szCs w:val="16"/>
              </w:rPr>
              <w:t>/evaluate</w:t>
            </w:r>
            <w:r>
              <w:rPr>
                <w:rFonts w:ascii="Tahoma" w:hAnsi="Tahoma" w:cs="Tahoma"/>
                <w:sz w:val="16"/>
                <w:szCs w:val="16"/>
              </w:rPr>
              <w:t xml:space="preserve"> and select a date </w:t>
            </w:r>
            <w:r w:rsidR="009C28C3">
              <w:rPr>
                <w:rFonts w:ascii="Tahoma" w:hAnsi="Tahoma" w:cs="Tahoma"/>
                <w:sz w:val="16"/>
                <w:szCs w:val="16"/>
              </w:rPr>
              <w:t>by which to complete it</w:t>
            </w:r>
            <w:r>
              <w:rPr>
                <w:rFonts w:ascii="Tahoma" w:hAnsi="Tahoma" w:cs="Tahoma"/>
                <w:sz w:val="16"/>
                <w:szCs w:val="16"/>
              </w:rPr>
              <w:t>.  This process will take little more than a Hawk Day to complete.</w:t>
            </w:r>
          </w:p>
        </w:tc>
        <w:tc>
          <w:tcPr>
            <w:tcW w:w="3535" w:type="dxa"/>
            <w:shd w:val="clear" w:color="auto" w:fill="E6E6E6"/>
          </w:tcPr>
          <w:p w:rsidR="008075B5" w:rsidRPr="00DB6B5D" w:rsidRDefault="008075B5" w:rsidP="008075B5">
            <w:pPr>
              <w:rPr>
                <w:rFonts w:ascii="Tahoma" w:hAnsi="Tahoma" w:cs="Tahoma"/>
                <w:sz w:val="16"/>
                <w:szCs w:val="16"/>
              </w:rPr>
            </w:pPr>
          </w:p>
        </w:tc>
      </w:tr>
      <w:tr w:rsidR="008075B5" w:rsidTr="008075B5">
        <w:trPr>
          <w:trHeight w:val="1053"/>
        </w:trPr>
        <w:tc>
          <w:tcPr>
            <w:tcW w:w="2110" w:type="dxa"/>
            <w:vAlign w:val="center"/>
          </w:tcPr>
          <w:p w:rsidR="008075B5" w:rsidRPr="00A553C0" w:rsidRDefault="00A553C0" w:rsidP="008075B5">
            <w:pPr>
              <w:jc w:val="center"/>
              <w:rPr>
                <w:rFonts w:ascii="Tahoma" w:hAnsi="Tahoma" w:cs="Tahoma"/>
                <w:b/>
                <w:sz w:val="16"/>
                <w:szCs w:val="16"/>
              </w:rPr>
            </w:pPr>
            <w:r>
              <w:rPr>
                <w:rFonts w:ascii="Tahoma" w:hAnsi="Tahoma" w:cs="Tahoma"/>
                <w:b/>
                <w:sz w:val="16"/>
                <w:szCs w:val="16"/>
              </w:rPr>
              <w:t>Please complete notes and send to Department Chair (remember to save template as Course name)</w:t>
            </w: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Pr="00DB6B5D" w:rsidRDefault="008075B5" w:rsidP="008075B5">
            <w:pPr>
              <w:rPr>
                <w:rFonts w:ascii="Tahoma" w:hAnsi="Tahoma" w:cs="Tahoma"/>
                <w:sz w:val="16"/>
                <w:szCs w:val="16"/>
              </w:rPr>
            </w:pPr>
          </w:p>
        </w:tc>
        <w:tc>
          <w:tcPr>
            <w:tcW w:w="3535" w:type="dxa"/>
            <w:shd w:val="clear" w:color="auto" w:fill="E6E6E6"/>
          </w:tcPr>
          <w:p w:rsidR="008075B5" w:rsidRPr="00DB6B5D" w:rsidRDefault="008075B5" w:rsidP="008075B5">
            <w:pPr>
              <w:rPr>
                <w:rFonts w:ascii="Tahoma" w:hAnsi="Tahoma" w:cs="Tahoma"/>
                <w:sz w:val="16"/>
                <w:szCs w:val="16"/>
              </w:rPr>
            </w:pPr>
          </w:p>
        </w:tc>
      </w:tr>
    </w:tbl>
    <w:p w:rsidR="005A3B86" w:rsidRDefault="0028420C" w:rsidP="0028420C">
      <w:pPr>
        <w:jc w:val="right"/>
        <w:rPr>
          <w:rFonts w:ascii="Tahoma" w:hAnsi="Tahoma" w:cs="Tahoma"/>
          <w:b/>
        </w:rPr>
      </w:pPr>
      <w:r>
        <w:rPr>
          <w:rFonts w:ascii="Tahoma" w:hAnsi="Tahoma" w:cs="Tahoma"/>
          <w:b/>
        </w:rPr>
        <w:t xml:space="preserve">                                                   </w:t>
      </w:r>
      <w:r w:rsidR="00394B2A">
        <w:rPr>
          <w:rFonts w:ascii="Tahoma" w:hAnsi="Tahoma" w:cs="Tahoma"/>
          <w:b/>
        </w:rPr>
        <w:t xml:space="preserve">                </w:t>
      </w:r>
      <w:proofErr w:type="spellStart"/>
      <w:r w:rsidR="009D4601">
        <w:rPr>
          <w:rFonts w:ascii="Tahoma" w:hAnsi="Tahoma" w:cs="Tahoma"/>
          <w:b/>
        </w:rPr>
        <w:t>Vis.Arts</w:t>
      </w:r>
      <w:proofErr w:type="spellEnd"/>
      <w:r w:rsidR="009D4601">
        <w:rPr>
          <w:rFonts w:ascii="Tahoma" w:hAnsi="Tahoma" w:cs="Tahoma"/>
          <w:b/>
        </w:rPr>
        <w:t>: Studio A &amp; B</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588"/>
        <w:gridCol w:w="6588"/>
      </w:tblGrid>
      <w:tr w:rsidR="003831E4" w:rsidTr="00985F4B">
        <w:tc>
          <w:tcPr>
            <w:tcW w:w="6588" w:type="dxa"/>
            <w:shd w:val="clear" w:color="auto" w:fill="E6E6E6"/>
          </w:tcPr>
          <w:p w:rsidR="003831E4" w:rsidRPr="009F2528" w:rsidRDefault="003831E4">
            <w:pPr>
              <w:rPr>
                <w:rFonts w:ascii="Tahoma" w:hAnsi="Tahoma" w:cs="Tahoma"/>
                <w:b/>
              </w:rPr>
            </w:pPr>
            <w:r w:rsidRPr="009F2528">
              <w:rPr>
                <w:rFonts w:ascii="Tahoma" w:hAnsi="Tahoma" w:cs="Tahoma"/>
                <w:b/>
              </w:rPr>
              <w:lastRenderedPageBreak/>
              <w:t>Suggested Future Agenda Items:</w:t>
            </w:r>
          </w:p>
          <w:p w:rsidR="003831E4" w:rsidRPr="009F2528" w:rsidRDefault="003831E4">
            <w:pPr>
              <w:rPr>
                <w:rFonts w:ascii="Tahoma" w:hAnsi="Tahoma" w:cs="Tahoma"/>
                <w:b/>
              </w:rPr>
            </w:pPr>
          </w:p>
          <w:p w:rsidR="003831E4" w:rsidRPr="009F2528" w:rsidRDefault="003831E4">
            <w:pPr>
              <w:rPr>
                <w:rFonts w:ascii="Tahoma" w:hAnsi="Tahoma" w:cs="Tahoma"/>
                <w:b/>
              </w:rPr>
            </w:pPr>
          </w:p>
        </w:tc>
        <w:tc>
          <w:tcPr>
            <w:tcW w:w="6588" w:type="dxa"/>
            <w:shd w:val="clear" w:color="auto" w:fill="E6E6E6"/>
          </w:tcPr>
          <w:p w:rsidR="003831E4" w:rsidRPr="009F2528" w:rsidRDefault="003831E4" w:rsidP="003831E4">
            <w:pPr>
              <w:rPr>
                <w:rFonts w:ascii="Tahoma" w:hAnsi="Tahoma" w:cs="Tahoma"/>
                <w:b/>
              </w:rPr>
            </w:pPr>
            <w:r w:rsidRPr="009F2528">
              <w:rPr>
                <w:rFonts w:ascii="Tahoma" w:hAnsi="Tahoma" w:cs="Tahoma"/>
                <w:b/>
              </w:rPr>
              <w:t xml:space="preserve">Date/Time of Next Meeting: </w:t>
            </w:r>
          </w:p>
        </w:tc>
      </w:tr>
    </w:tbl>
    <w:p w:rsidR="00C02B5B" w:rsidRDefault="003831E4">
      <w:r>
        <w:t xml:space="preserve"> </w:t>
      </w:r>
    </w:p>
    <w:p w:rsidR="00C02B5B" w:rsidRDefault="00C02B5B"/>
    <w:p w:rsidR="00C02B5B" w:rsidRDefault="00C02B5B"/>
    <w:p w:rsidR="00C02B5B" w:rsidRDefault="00C02B5B"/>
    <w:p w:rsidR="00C02B5B" w:rsidRDefault="00C02B5B"/>
    <w:p w:rsidR="00C02B5B" w:rsidRDefault="00C02B5B"/>
    <w:sectPr w:rsidR="00C02B5B" w:rsidSect="00C02B5B">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5E3" w:rsidRDefault="00D225E3" w:rsidP="00C02B5B">
      <w:pPr>
        <w:spacing w:after="0" w:line="240" w:lineRule="auto"/>
      </w:pPr>
      <w:r>
        <w:separator/>
      </w:r>
    </w:p>
  </w:endnote>
  <w:endnote w:type="continuationSeparator" w:id="0">
    <w:p w:rsidR="00D225E3" w:rsidRDefault="00D225E3" w:rsidP="00C0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5B" w:rsidRDefault="00C02B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5B" w:rsidRDefault="00C02B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5B" w:rsidRDefault="00C02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5E3" w:rsidRDefault="00D225E3" w:rsidP="00C02B5B">
      <w:pPr>
        <w:spacing w:after="0" w:line="240" w:lineRule="auto"/>
      </w:pPr>
      <w:r>
        <w:separator/>
      </w:r>
    </w:p>
  </w:footnote>
  <w:footnote w:type="continuationSeparator" w:id="0">
    <w:p w:rsidR="00D225E3" w:rsidRDefault="00D225E3" w:rsidP="00C02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5B" w:rsidRDefault="00D225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8" o:spid="_x0000_s2062" type="#_x0000_t75" style="position:absolute;margin-left:0;margin-top:0;width:279.4pt;height:217.9pt;z-index:-251657216;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5B" w:rsidRDefault="00D225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9" o:spid="_x0000_s2063" type="#_x0000_t75" style="position:absolute;margin-left:0;margin-top:0;width:279.4pt;height:217.9pt;z-index:-251656192;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5B" w:rsidRDefault="00D225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7" o:spid="_x0000_s2061" type="#_x0000_t75" style="position:absolute;margin-left:0;margin-top:0;width:279.4pt;height:217.9pt;z-index:-251658240;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5B"/>
    <w:rsid w:val="000A761A"/>
    <w:rsid w:val="00180DE4"/>
    <w:rsid w:val="0028420C"/>
    <w:rsid w:val="002D653A"/>
    <w:rsid w:val="00311896"/>
    <w:rsid w:val="00323BF7"/>
    <w:rsid w:val="003831E4"/>
    <w:rsid w:val="00394B2A"/>
    <w:rsid w:val="00470ABC"/>
    <w:rsid w:val="004B10A4"/>
    <w:rsid w:val="00571E6F"/>
    <w:rsid w:val="005A3B86"/>
    <w:rsid w:val="005B161B"/>
    <w:rsid w:val="005F38A5"/>
    <w:rsid w:val="007101FF"/>
    <w:rsid w:val="0073461D"/>
    <w:rsid w:val="007C6DDC"/>
    <w:rsid w:val="00807285"/>
    <w:rsid w:val="008075B5"/>
    <w:rsid w:val="00895B02"/>
    <w:rsid w:val="00914E02"/>
    <w:rsid w:val="00945DF6"/>
    <w:rsid w:val="00985F4B"/>
    <w:rsid w:val="009C28C3"/>
    <w:rsid w:val="009D4601"/>
    <w:rsid w:val="009D50F7"/>
    <w:rsid w:val="009F1EB8"/>
    <w:rsid w:val="009F2528"/>
    <w:rsid w:val="00A553C0"/>
    <w:rsid w:val="00B14A52"/>
    <w:rsid w:val="00C02B5B"/>
    <w:rsid w:val="00C457C0"/>
    <w:rsid w:val="00CF415C"/>
    <w:rsid w:val="00D225E3"/>
    <w:rsid w:val="00D56690"/>
    <w:rsid w:val="00DB6B5D"/>
    <w:rsid w:val="00E25C35"/>
    <w:rsid w:val="00E6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3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3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pcurriculum.weebly.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cppcurriculum.weebly.com" TargetMode="External"/><Relationship Id="rId4" Type="http://schemas.openxmlformats.org/officeDocument/2006/relationships/webSettings" Target="webSettings.xml"/><Relationship Id="rId9" Type="http://schemas.openxmlformats.org/officeDocument/2006/relationships/hyperlink" Target="http://cppcurriculum.weebly.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Kristie Radford</cp:lastModifiedBy>
  <cp:revision>2</cp:revision>
  <dcterms:created xsi:type="dcterms:W3CDTF">2014-12-15T13:20:00Z</dcterms:created>
  <dcterms:modified xsi:type="dcterms:W3CDTF">2014-12-15T13:20:00Z</dcterms:modified>
</cp:coreProperties>
</file>